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  <w:id w:val="147470613"/>
        <w15:color w:val="DBDBDB"/>
        <w:docPartObj>
          <w:docPartGallery w:val="Table of Contents"/>
          <w:docPartUnique/>
        </w:docPartObj>
      </w:sdtPr>
      <w:sdtEndPr>
        <w:rPr>
          <w:rFonts w:hint="default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TOC \o "1-3" \h \u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_Toc28898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1. </w:t>
          </w:r>
          <w:r>
            <w:rPr>
              <w:rFonts w:hint="eastAsia"/>
              <w:lang w:val="en-US" w:eastAsia="zh-CN"/>
            </w:rPr>
            <w:t>Lwrp概述，内容概述</w:t>
          </w:r>
          <w:r>
            <w:tab/>
          </w:r>
          <w:r>
            <w:fldChar w:fldCharType="begin"/>
          </w:r>
          <w:r>
            <w:instrText xml:space="preserve"> PAGEREF _Toc28898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_Toc18141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2. </w:t>
          </w:r>
          <w:r>
            <w:rPr>
              <w:rFonts w:hint="eastAsia"/>
              <w:lang w:val="en-US" w:eastAsia="zh-CN"/>
            </w:rPr>
            <w:t>Lwrp shader写法</w:t>
          </w:r>
          <w:r>
            <w:tab/>
          </w:r>
          <w:r>
            <w:fldChar w:fldCharType="begin"/>
          </w:r>
          <w:r>
            <w:instrText xml:space="preserve"> PAGEREF _Toc18141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default"/>
              <w:lang w:val="en-US" w:eastAsia="zh-CN"/>
            </w:rPr>
            <w:fldChar w:fldCharType="begin"/>
          </w:r>
          <w:r>
            <w:rPr>
              <w:rFonts w:hint="default"/>
              <w:lang w:val="en-US" w:eastAsia="zh-CN"/>
            </w:rPr>
            <w:instrText xml:space="preserve"> HYPERLINK \l _Toc13491 </w:instrText>
          </w:r>
          <w:r>
            <w:rPr>
              <w:rFonts w:hint="default"/>
              <w:lang w:val="en-US" w:eastAsia="zh-CN"/>
            </w:rPr>
            <w:fldChar w:fldCharType="separate"/>
          </w:r>
          <w:r>
            <w:rPr>
              <w:rFonts w:hint="default"/>
              <w:lang w:val="en-US" w:eastAsia="zh-CN"/>
            </w:rPr>
            <w:t xml:space="preserve">3. </w:t>
          </w:r>
          <w:r>
            <w:rPr>
              <w:rFonts w:hint="eastAsia"/>
              <w:lang w:val="en-US" w:eastAsia="zh-CN"/>
            </w:rPr>
            <w:t>SRP Batcher</w:t>
          </w:r>
          <w:r>
            <w:tab/>
          </w:r>
          <w:r>
            <w:fldChar w:fldCharType="begin"/>
          </w:r>
          <w:r>
            <w:instrText xml:space="preserve"> PAGEREF _Toc13491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hint="default"/>
              <w:lang w:val="en-US" w:eastAsia="zh-CN"/>
            </w:rPr>
            <w:fldChar w:fldCharType="end"/>
          </w:r>
        </w:p>
        <w:p>
          <w:pPr>
            <w:bidi w:val="0"/>
            <w:rPr>
              <w:rFonts w:hint="default"/>
              <w:lang w:val="en-US" w:eastAsia="zh-CN"/>
            </w:rPr>
          </w:pPr>
          <w:r>
            <w:rPr>
              <w:rFonts w:hint="default"/>
              <w:lang w:val="en-US" w:eastAsia="zh-CN"/>
            </w:rPr>
            <w:fldChar w:fldCharType="end"/>
          </w:r>
        </w:p>
      </w:sdtContent>
    </w:sdt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bookmarkStart w:id="0" w:name="_Toc28898"/>
      <w:r>
        <w:rPr>
          <w:rFonts w:hint="eastAsia"/>
          <w:lang w:val="en-US" w:eastAsia="zh-CN"/>
        </w:rPr>
        <w:t>Lwrp概述，内容概述</w:t>
      </w:r>
      <w:bookmarkEnd w:id="0"/>
    </w:p>
    <w:p/>
    <w:p>
      <w:r>
        <w:t>S</w:t>
      </w:r>
      <w:r>
        <w:rPr>
          <w:rFonts w:hint="eastAsia"/>
        </w:rPr>
        <w:t>hemen动画短片</w:t>
      </w:r>
    </w:p>
    <w:p>
      <w:r>
        <w:fldChar w:fldCharType="begin"/>
      </w:r>
      <w:r>
        <w:instrText xml:space="preserve"> HYPERLINK "https://on.unity.com/2K1PZ4O" </w:instrText>
      </w:r>
      <w:r>
        <w:fldChar w:fldCharType="separate"/>
      </w:r>
      <w:r>
        <w:rPr>
          <w:rStyle w:val="8"/>
        </w:rPr>
        <w:t>https</w:t>
      </w:r>
      <w:r>
        <w:rPr>
          <w:rStyle w:val="8"/>
          <w:rFonts w:hint="eastAsia"/>
        </w:rPr>
        <w:t>:</w:t>
      </w:r>
      <w:r>
        <w:rPr>
          <w:rStyle w:val="8"/>
        </w:rPr>
        <w:t>//on.unity.com/2K1PZ4O</w:t>
      </w:r>
      <w:r>
        <w:rPr>
          <w:rStyle w:val="8"/>
        </w:rPr>
        <w:fldChar w:fldCharType="end"/>
      </w:r>
      <w:r>
        <w:t xml:space="preserve"> </w:t>
      </w:r>
      <w:r>
        <w:rPr>
          <w:rFonts w:hint="eastAsia"/>
        </w:rPr>
        <w:t>申请下载</w:t>
      </w:r>
    </w:p>
    <w:p/>
    <w:p>
      <w:pP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 xml:space="preserve">Demo链接： </w:t>
      </w:r>
    </w:p>
    <w:p>
      <w:pP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 xml:space="preserve">1). </w:t>
      </w:r>
      <w:r>
        <w:fldChar w:fldCharType="begin"/>
      </w:r>
      <w:r>
        <w:instrText xml:space="preserve"> HYPERLINK "https://github.com/Unity-Technologies/LWRP-CustomRendererExamples" </w:instrText>
      </w:r>
      <w:r>
        <w:fldChar w:fldCharType="separate"/>
      </w:r>
      <w:r>
        <w:rPr>
          <w:rStyle w:val="8"/>
          <w:rFonts w:ascii="Helvetica" w:hAnsi="Helvetica" w:cs="Helvetica"/>
          <w:sz w:val="18"/>
          <w:szCs w:val="18"/>
          <w:shd w:val="clear" w:color="auto" w:fill="FFFFFF"/>
        </w:rPr>
        <w:t>https://github.com/Unity-Technologies/LWRP-CustomRendererExamples</w:t>
      </w:r>
      <w:r>
        <w:rPr>
          <w:rStyle w:val="8"/>
          <w:rFonts w:ascii="Helvetica" w:hAnsi="Helvetica" w:cs="Helvetica"/>
          <w:sz w:val="18"/>
          <w:szCs w:val="18"/>
          <w:shd w:val="clear" w:color="auto" w:fill="FFFFFF"/>
        </w:rPr>
        <w:fldChar w:fldCharType="end"/>
      </w:r>
    </w:p>
    <w:p>
      <w:pP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 xml:space="preserve">2). </w:t>
      </w:r>
      <w:r>
        <w:fldChar w:fldCharType="begin"/>
      </w:r>
      <w:r>
        <w:instrText xml:space="preserve"> HYPERLINK "https://github.com/Verasl/BoatAttack" </w:instrText>
      </w:r>
      <w:r>
        <w:fldChar w:fldCharType="separate"/>
      </w:r>
      <w:r>
        <w:rPr>
          <w:rStyle w:val="8"/>
          <w:rFonts w:ascii="Helvetica" w:hAnsi="Helvetica" w:cs="Helvetica"/>
          <w:sz w:val="18"/>
          <w:szCs w:val="18"/>
          <w:shd w:val="clear" w:color="auto" w:fill="FFFFFF"/>
        </w:rPr>
        <w:t>https://github.com/Verasl/BoatAttack</w:t>
      </w:r>
      <w:r>
        <w:rPr>
          <w:rStyle w:val="8"/>
          <w:rFonts w:ascii="Helvetica" w:hAnsi="Helvetica" w:cs="Helvetica"/>
          <w:sz w:val="18"/>
          <w:szCs w:val="18"/>
          <w:shd w:val="clear" w:color="auto" w:fill="FFFFFF"/>
        </w:rPr>
        <w:fldChar w:fldCharType="end"/>
      </w:r>
    </w:p>
    <w:p>
      <w:pP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</w:pPr>
    </w:p>
    <w:p>
      <w:pPr>
        <w:rPr>
          <w:rFonts w:hint="eastAsia" w:ascii="Helvetica" w:hAnsi="Helvetica" w:cs="Helvetica"/>
          <w:color w:val="212121"/>
          <w:sz w:val="18"/>
          <w:szCs w:val="18"/>
          <w:shd w:val="clear" w:color="auto" w:fill="FFFFFF"/>
        </w:rPr>
      </w:pPr>
      <w:r>
        <w:rPr>
          <w:rFonts w:hint="eastAsia" w:ascii="Helvetica" w:hAnsi="Helvetica" w:cs="Helvetica"/>
          <w:color w:val="212121"/>
          <w:sz w:val="18"/>
          <w:szCs w:val="18"/>
          <w:shd w:val="clear" w:color="auto" w:fill="FFFFFF"/>
        </w:rPr>
        <w:t>第三个是将code</w:t>
      </w: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 xml:space="preserve"> </w:t>
      </w:r>
      <w:r>
        <w:rPr>
          <w:rFonts w:hint="eastAsia" w:ascii="Helvetica" w:hAnsi="Helvetica" w:cs="Helvetica"/>
          <w:color w:val="212121"/>
          <w:sz w:val="18"/>
          <w:szCs w:val="18"/>
          <w:shd w:val="clear" w:color="auto" w:fill="FFFFFF"/>
        </w:rPr>
        <w:t>shade，非shader</w:t>
      </w: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 xml:space="preserve"> </w:t>
      </w:r>
      <w:r>
        <w:rPr>
          <w:rFonts w:hint="eastAsia" w:ascii="Helvetica" w:hAnsi="Helvetica" w:cs="Helvetica"/>
          <w:color w:val="212121"/>
          <w:sz w:val="18"/>
          <w:szCs w:val="18"/>
          <w:shd w:val="clear" w:color="auto" w:fill="FFFFFF"/>
        </w:rPr>
        <w:t>graph</w:t>
      </w:r>
    </w:p>
    <w:p>
      <w:pP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</w:pPr>
      <w:r>
        <w:drawing>
          <wp:inline distT="0" distB="0" distL="0" distR="0">
            <wp:extent cx="1676400" cy="12211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93429" cy="123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t>Srp</w:t>
      </w:r>
      <w:r>
        <w:rPr>
          <w:rFonts w:hint="eastAsia"/>
        </w:rPr>
        <w:t>源码地址</w:t>
      </w:r>
    </w:p>
    <w:p>
      <w:r>
        <w:fldChar w:fldCharType="begin"/>
      </w:r>
      <w:r>
        <w:instrText xml:space="preserve"> HYPERLINK "https://github.com/Unity-Technologies/ScriptableRenderPipeline" </w:instrText>
      </w:r>
      <w:r>
        <w:fldChar w:fldCharType="separate"/>
      </w:r>
      <w:r>
        <w:rPr>
          <w:rStyle w:val="8"/>
          <w:rFonts w:hint="eastAsia"/>
        </w:rPr>
        <w:t>h</w:t>
      </w:r>
      <w:r>
        <w:rPr>
          <w:rStyle w:val="8"/>
        </w:rPr>
        <w:t>ttps://github.com/Unity-Technologies/ScriptableRenderPipeline</w:t>
      </w:r>
      <w:r>
        <w:rPr>
          <w:rStyle w:val="8"/>
        </w:rPr>
        <w:fldChar w:fldCharType="end"/>
      </w:r>
    </w:p>
    <w:p/>
    <w:p>
      <w:r>
        <w:drawing>
          <wp:inline distT="0" distB="0" distL="0" distR="0">
            <wp:extent cx="6724650" cy="35242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6515100" cy="35528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以前用grabpass实现毛玻璃，现在可以用opaque</w:t>
      </w:r>
      <w:r>
        <w:t xml:space="preserve"> </w:t>
      </w:r>
      <w:r>
        <w:rPr>
          <w:rFonts w:hint="eastAsia"/>
        </w:rPr>
        <w:t>texture</w:t>
      </w:r>
    </w:p>
    <w:p>
      <w:r>
        <w:drawing>
          <wp:inline distT="0" distB="0" distL="0" distR="0">
            <wp:extent cx="6597015" cy="33813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17049" cy="339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</w:rPr>
      </w:pPr>
      <w:r>
        <w:rPr>
          <w:rFonts w:hint="eastAsia"/>
        </w:rPr>
        <w:t>毛玻璃3种方式</w:t>
      </w:r>
    </w:p>
    <w:p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旧的</w:t>
      </w:r>
      <w:r>
        <w:t>G</w:t>
      </w:r>
      <w:r>
        <w:rPr>
          <w:rFonts w:hint="eastAsia"/>
        </w:rPr>
        <w:t>rabpass方式，缺点，比较费</w:t>
      </w:r>
    </w:p>
    <w:p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之前的command</w:t>
      </w:r>
      <w:r>
        <w:t>B</w:t>
      </w:r>
      <w:r>
        <w:rPr>
          <w:rFonts w:hint="eastAsia"/>
        </w:rPr>
        <w:t>uffer方式，属于build</w:t>
      </w:r>
      <w:r>
        <w:t xml:space="preserve"> </w:t>
      </w:r>
      <w:r>
        <w:rPr>
          <w:rFonts w:hint="eastAsia"/>
        </w:rPr>
        <w:t>in时代的方式，相当于下面绿点位置嵌入一些回调</w:t>
      </w:r>
    </w:p>
    <w:p>
      <w:pPr>
        <w:rPr>
          <w:rFonts w:hint="eastAsia"/>
        </w:rPr>
      </w:pPr>
      <w:r>
        <w:rPr>
          <w:rFonts w:hint="eastAsia"/>
        </w:rPr>
        <w:t>之前的毛玻璃cb放到了skybox后，获取到渲染不透明物体图像后，在透明物体渲染中结合拿到的图片计算玻璃的效果</w:t>
      </w:r>
    </w:p>
    <w:p>
      <w:r>
        <w:drawing>
          <wp:inline distT="0" distB="0" distL="0" distR="0">
            <wp:extent cx="2505075" cy="256667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8218" cy="258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使用opaque</w:t>
      </w:r>
      <w:r>
        <w:t xml:space="preserve"> T</w:t>
      </w:r>
      <w:r>
        <w:rPr>
          <w:rFonts w:hint="eastAsia"/>
        </w:rPr>
        <w:t>exture的方式，与上面相比，整个渲染管线都可以自定义了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下面是毛玻璃的shader，记录下关键位置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bookmarkStart w:id="1" w:name="_Toc18141"/>
      <w:r>
        <w:rPr>
          <w:rFonts w:hint="eastAsia"/>
          <w:lang w:val="en-US" w:eastAsia="zh-CN"/>
        </w:rPr>
        <w:t>Lwrp shader写法</w:t>
      </w:r>
      <w:bookmarkEnd w:id="1"/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下面shader用来是lwrp写法，注意下与build in的差距</w:t>
      </w:r>
    </w:p>
    <w:p>
      <w:pPr>
        <w:rPr>
          <w:rFonts w:hint="eastAsia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>Shader "FX/Glass/Stained BumpDistort(LWRP)"{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Properties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_BumpAmt("Distortion",range(0,0.2)) = 0.1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_TintAmt("Tint amount",Range(0,1)) = 0.1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 xml:space="preserve">   </w:t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_MainTex("Tint Color(RGB)",2D) = "white" 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_BumpMap("Normalmap",2D)= "bump" ()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Categery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Tags{"Queue" = "Transparent" "RenderType"="Opaque" "RnederPipeLine" = "LightweightPipeline"} //用lwrp注意要写这个RenderPipeLine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SubShader{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Pass{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Name "Simple"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Tags{"LightMode" = "LightweightForward"}  //用lwrp注意要写这个LightMode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HLSLPROGRAM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#pragma prefer_hlslcc gles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#pragma exclude_renderers d3d11_9x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#pragma vertex vert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#pragma fragment frag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#pragma multi_compile_fog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//ninfo 常用的头文件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#include "Packages/com.unity.render-pipeliens.lightweight/ShaderLibrary/Core.hlsl"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#include "Packages/com.unity.render-pipeliens.core/ShaderLibrary/Macros.hlsl"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//ninfo 材质属性一般用CBUFFER_START CBUFFER_END包裹，这样材质才能使用SRP Batcher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CBUFFER_START(UnityPerMaterial)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float _BumpAmt;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half _TintAmt;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float4 _BumpMap_ST;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float4 _MainTex_ST;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CBUFFER_END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//ninfo 单独声明材质的采样器，lwrp特有的宏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TEXTURE2D(_MainTex); SAMPLER(sampler_MainTex);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TEXTURE2D(_BumpTex); SAMPLER(sampler_BumpTex);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//ninfo 这张就是不透明物体渲染后的贴图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TEXTURE2D(_CameraOpaqueTexture); SAMPLER(sampler_CameraOpaqueTexture_linear_clamp);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half3 Refraction(half2 distortion)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half3 refrac = SAMPLE_TEXTURE2D_LOD(_CameraOpaqueTexture, sampler_CameraOpaqueTexture_linear_clamp,distortion,0);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return refrac;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struct Attributes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float4 positionOS : POSITION;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float2 texcoord : TEXCOORD0;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};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struct Varyings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float4 vertex : SV_POSITION;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float2 uvbump : TEXCOORD1;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float3 uvmain : TEXCOORD2;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half4 screenCoord : TEXCOORD3;//ninfo 玻璃的屏幕坐标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Varyings vert(Attributes input)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//ninfo 注意这里转mvp的函数变了，注意下获取方式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Varyings output = (Varyings)0;</w:t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VertexPositionInputs vertexInput = GetVetexPositionInputs(input.positionOS.xyz);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output.vertex = vertexInput.potionCS;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output.uvbump = TRANSFORM_TEX( input.texcoord,_BumpMap);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output.uvmain.xy = TRANSFORM_TEX(input.texcorrd,_MainTex);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output.uvmain.z = ComputeFogFactor(vertexInput.positionCS.z);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output.screenCoord = ComputeScreenPos(output.vertex);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return output;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half4 frag(Varyings input) : SV_Target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half2 bump = UnpackNormal(SAMPLE_TEXTURE2D( _BumpMap, sampler_BumpMap, input, uvbump)).rg;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half4 col = 0;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half4 tint = SAMPLE_TEXTURE2D(_MainTex,sampler_MainTex, input.uvmain);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half3 screenUV = input.screenCoord.xyz / input.screenCoord.w;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half2 distortion = screenUV.xy + bump.xy * _BumpAmt;//ninfo 计算扰动uv ， _BumpAmt是扭曲率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//ninfo 计算折射后的rgb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col.rgb = Refraction(distortion.xy);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col = lerp(col, tint, _TintAmt);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col.xyz = MixFog(col.xyz, input.uvmain.z);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return col;</w:t>
      </w:r>
      <w:r>
        <w:rPr>
          <w:rFonts w:hint="eastAsia"/>
          <w:shd w:val="clear" w:color="FFFFFF" w:fill="D9D9D9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}//frag结尾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ENDHLSL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}//Pass结尾</w:t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}//SubShader结尾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>}//Categery结尾</w:t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hd w:val="clear" w:color="FFFFFF" w:fill="D9D9D9"/>
        </w:rPr>
      </w:pPr>
      <w:r>
        <w:rPr>
          <w:rFonts w:hint="eastAsia"/>
          <w:shd w:val="clear" w:color="FFFFFF" w:fill="D9D9D9"/>
        </w:rPr>
        <w:t>}//shader结尾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Lwrp与build in差异比较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drawing>
          <wp:inline distT="0" distB="0" distL="114300" distR="114300">
            <wp:extent cx="6060440" cy="5240020"/>
            <wp:effectExtent l="0" t="0" r="16510" b="177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60440" cy="524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注意最后一条，上面代码上是有相关写法的</w:t>
      </w:r>
    </w:p>
    <w:p>
      <w:pPr>
        <w:rPr>
          <w:rFonts w:hint="eastAsia"/>
        </w:rPr>
      </w:pPr>
      <w:r>
        <w:drawing>
          <wp:inline distT="0" distB="0" distL="114300" distR="114300">
            <wp:extent cx="6424930" cy="3342640"/>
            <wp:effectExtent l="0" t="0" r="13970" b="1016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2493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Shader graph的例子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7792085" cy="590550"/>
            <wp:effectExtent l="0" t="0" r="18415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9208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/>
    <w:p>
      <w:pPr>
        <w:pStyle w:val="2"/>
        <w:bidi w:val="0"/>
        <w:rPr>
          <w:rFonts w:hint="eastAsia"/>
          <w:lang w:val="en-US" w:eastAsia="zh-CN"/>
        </w:rPr>
      </w:pPr>
      <w:bookmarkStart w:id="2" w:name="_Toc13491"/>
      <w:r>
        <w:rPr>
          <w:rFonts w:hint="eastAsia"/>
          <w:lang w:val="en-US" w:eastAsia="zh-CN"/>
        </w:rPr>
        <w:t>SRP Batcher</w:t>
      </w:r>
      <w:bookmarkEnd w:id="2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原来每次切换材质，都要重新把数据上传到gpu上，机会切换渲染状态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Srp batcher把材质属性提前上传到gpu上，常驻gpu，只要时同一shader，不需要再切换渲染状态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9752330" cy="4699635"/>
            <wp:effectExtent l="0" t="0" r="1270" b="571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752330" cy="469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9588500" cy="5364480"/>
            <wp:effectExtent l="0" t="0" r="12700" b="762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58850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9564370" cy="4267200"/>
            <wp:effectExtent l="0" t="0" r="1778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56437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SRP Batcher Demo</w:t>
      </w:r>
    </w:p>
    <w:p>
      <w:r>
        <w:drawing>
          <wp:inline distT="0" distB="0" distL="114300" distR="114300">
            <wp:extent cx="8770620" cy="1720215"/>
            <wp:effectExtent l="0" t="0" r="11430" b="1333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77062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可以看下官方demo</w:t>
      </w:r>
    </w:p>
    <w:p>
      <w:r>
        <w:drawing>
          <wp:inline distT="0" distB="0" distL="114300" distR="114300">
            <wp:extent cx="2353310" cy="2161540"/>
            <wp:effectExtent l="0" t="0" r="8890" b="1016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可以看到勾选srp batcher后，每帧耗时减少，批次减少只能在frame debugger中看到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大量的物体使用相同的shader才能最大程度发挥srp batcher功能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LWRP自定义渲染器</w:t>
      </w:r>
    </w:p>
    <w:p>
      <w:pPr>
        <w:rPr>
          <w:rFonts w:hint="eastAsia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概述</w:t>
      </w:r>
    </w:p>
    <w:p>
      <w:pPr>
        <w:rPr>
          <w:rFonts w:hint="eastAsia"/>
        </w:rPr>
      </w:pPr>
      <w:r>
        <w:drawing>
          <wp:inline distT="0" distB="0" distL="114300" distR="114300">
            <wp:extent cx="8522970" cy="4297680"/>
            <wp:effectExtent l="0" t="0" r="11430" b="762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52297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目前是通过render feature来扩展渲染器</w:t>
      </w:r>
    </w:p>
    <w:p>
      <w:r>
        <w:drawing>
          <wp:inline distT="0" distB="0" distL="0" distR="0">
            <wp:extent cx="2505075" cy="2566670"/>
            <wp:effectExtent l="0" t="0" r="952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18218" cy="258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上图中每个方块就是一个render pass（渲染批次，渲染一批据有相同属性的物体），render feature包含render pass，并可以自定以render pass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自定义渲染器的Demo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564120" cy="3540760"/>
            <wp:effectExtent l="0" t="0" r="17780" b="254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56412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Outline effects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两种方式，基于后处理的方式，基于每个物体进行描边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Occlusion effects(Recordering Depth and Stencil Values)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遮挡效果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Custom FOV on Some Objects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前两个在demo里，视频主要讲述了第三个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注意下上面图里的3个问题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武器比例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如果武器和场景都用同一个相机，武器会显得偏小</w:t>
      </w:r>
    </w:p>
    <w:p>
      <w:r>
        <w:drawing>
          <wp:inline distT="0" distB="0" distL="114300" distR="114300">
            <wp:extent cx="2534285" cy="1703070"/>
            <wp:effectExtent l="0" t="0" r="18415" b="1143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" w:name="_GoBack"/>
      <w:bookmarkEnd w:id="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传统解决方式是用两个不同的相机(不同的fov,fov小，枪显得大)，这种方法用两个相机，渲染成本增加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Lwrp可以方便的为 不同物体 提供不同的渲染pass，在不同的pass里实现不同的fov</w:t>
      </w:r>
    </w:p>
    <w:p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//ninfo,回去看下render pipeline那张图，矩形框种的pass现在都可以自定义了，不是只能使用固定的了</w:t>
      </w:r>
    </w:p>
    <w:p>
      <w:pPr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58分钟左右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07C9093"/>
    <w:multiLevelType w:val="multilevel"/>
    <w:tmpl w:val="907C9093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doNotDisplayPageBoundaries w:val="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2F5C"/>
    <w:rsid w:val="000D45CB"/>
    <w:rsid w:val="00101A95"/>
    <w:rsid w:val="001F7E11"/>
    <w:rsid w:val="002F5253"/>
    <w:rsid w:val="00492C5D"/>
    <w:rsid w:val="004D2F5C"/>
    <w:rsid w:val="00662F0A"/>
    <w:rsid w:val="00727BBF"/>
    <w:rsid w:val="00766D9B"/>
    <w:rsid w:val="007E5724"/>
    <w:rsid w:val="00847DCA"/>
    <w:rsid w:val="0096495E"/>
    <w:rsid w:val="009E4C8F"/>
    <w:rsid w:val="00A1255D"/>
    <w:rsid w:val="00AB749F"/>
    <w:rsid w:val="00AE0177"/>
    <w:rsid w:val="00B77AEF"/>
    <w:rsid w:val="00C11702"/>
    <w:rsid w:val="00C841F4"/>
    <w:rsid w:val="00D0648E"/>
    <w:rsid w:val="00D10D63"/>
    <w:rsid w:val="00D82071"/>
    <w:rsid w:val="039C7B6F"/>
    <w:rsid w:val="0439684E"/>
    <w:rsid w:val="046152D0"/>
    <w:rsid w:val="0C980D97"/>
    <w:rsid w:val="0D9768A5"/>
    <w:rsid w:val="0DAF5804"/>
    <w:rsid w:val="0DB20F8C"/>
    <w:rsid w:val="0E254488"/>
    <w:rsid w:val="0EEB21E0"/>
    <w:rsid w:val="12B55BC1"/>
    <w:rsid w:val="13630CD8"/>
    <w:rsid w:val="185E7512"/>
    <w:rsid w:val="1A710DCC"/>
    <w:rsid w:val="1C676792"/>
    <w:rsid w:val="1D4360B6"/>
    <w:rsid w:val="1E6767B8"/>
    <w:rsid w:val="1FBA6BC6"/>
    <w:rsid w:val="2148314C"/>
    <w:rsid w:val="240B102A"/>
    <w:rsid w:val="28A01A07"/>
    <w:rsid w:val="298A4175"/>
    <w:rsid w:val="2B4E5DED"/>
    <w:rsid w:val="2F9A3EDC"/>
    <w:rsid w:val="30DC453B"/>
    <w:rsid w:val="31B5278B"/>
    <w:rsid w:val="347D5791"/>
    <w:rsid w:val="34F65ADC"/>
    <w:rsid w:val="35F32568"/>
    <w:rsid w:val="368E60AB"/>
    <w:rsid w:val="3868520E"/>
    <w:rsid w:val="395E4280"/>
    <w:rsid w:val="399D3820"/>
    <w:rsid w:val="434C24CC"/>
    <w:rsid w:val="464F4DAF"/>
    <w:rsid w:val="49AC52CB"/>
    <w:rsid w:val="49E04090"/>
    <w:rsid w:val="4C0B31C3"/>
    <w:rsid w:val="4D2C5115"/>
    <w:rsid w:val="54A31B1D"/>
    <w:rsid w:val="567C6BFE"/>
    <w:rsid w:val="5A106358"/>
    <w:rsid w:val="5D8B2DD0"/>
    <w:rsid w:val="63D13D81"/>
    <w:rsid w:val="677A7A50"/>
    <w:rsid w:val="6FD47B0B"/>
    <w:rsid w:val="71ED6041"/>
    <w:rsid w:val="74BD429E"/>
    <w:rsid w:val="7656291C"/>
    <w:rsid w:val="7B970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numPr>
        <w:ilvl w:val="0"/>
        <w:numId w:val="1"/>
      </w:numPr>
      <w:pBdr>
        <w:top w:val="single" w:color="F9FBFA" w:sz="4" w:space="1"/>
        <w:left w:val="single" w:color="F9FBFA" w:sz="4" w:space="4"/>
        <w:bottom w:val="single" w:color="F9FBFA" w:sz="4" w:space="1"/>
        <w:right w:val="single" w:color="F9FBFA" w:sz="4" w:space="4"/>
      </w:pBdr>
      <w:shd w:val="clear" w:fill="5B9BD5" w:themeFill="accent5"/>
      <w:spacing w:before="340" w:beforeLines="0" w:beforeAutospacing="0" w:after="330" w:afterLines="0" w:afterAutospacing="0" w:line="576" w:lineRule="auto"/>
      <w:ind w:left="432" w:hanging="432"/>
      <w:outlineLvl w:val="0"/>
    </w:pPr>
    <w:rPr>
      <w:rFonts w:ascii="微软雅黑" w:hAnsi="微软雅黑" w:eastAsia="微软雅黑" w:cs="微软雅黑"/>
      <w:b/>
      <w:color w:val="FFFFFF"/>
      <w:kern w:val="44"/>
      <w:sz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numPr>
        <w:ilvl w:val="1"/>
        <w:numId w:val="1"/>
      </w:numPr>
      <w:pBdr>
        <w:top w:val="single" w:color="F9FBFA" w:sz="8" w:space="1"/>
        <w:left w:val="single" w:color="F9FBFA" w:sz="8" w:space="4"/>
        <w:bottom w:val="single" w:color="F9FBFA" w:sz="8" w:space="1"/>
        <w:right w:val="single" w:color="F9FBFA" w:sz="8" w:space="4"/>
      </w:pBdr>
      <w:shd w:val="clear" w:fill="70AD47" w:themeFill="accent6"/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微软雅黑" w:hAnsi="微软雅黑" w:eastAsia="微软雅黑" w:cs="微软雅黑"/>
      <w:b/>
      <w:color w:val="FFFFFF"/>
      <w:sz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numPr>
        <w:ilvl w:val="2"/>
        <w:numId w:val="1"/>
      </w:numPr>
      <w:pBdr>
        <w:top w:val="single" w:color="FFFFFF" w:sz="8" w:space="1"/>
        <w:left w:val="single" w:color="FFFFFF" w:sz="8" w:space="4"/>
        <w:bottom w:val="single" w:color="FFFFFF" w:sz="8" w:space="1"/>
        <w:right w:val="single" w:color="FFFFFF" w:sz="8" w:space="4"/>
      </w:pBdr>
      <w:shd w:val="clear" w:fill="7E5F00" w:themeFill="accent4" w:themeFillShade="7F"/>
      <w:snapToGrid w:val="0"/>
      <w:spacing w:beforeLines="0" w:beforeAutospacing="0" w:afterLines="0" w:afterAutospacing="0" w:line="240" w:lineRule="atLeast"/>
      <w:ind w:left="720" w:hanging="720"/>
      <w:outlineLvl w:val="2"/>
    </w:pPr>
    <w:rPr>
      <w:rFonts w:ascii="微软雅黑" w:hAnsi="微软雅黑" w:eastAsia="微软雅黑" w:cs="微软雅黑"/>
      <w:b/>
      <w:color w:val="FFFFFF"/>
    </w:rPr>
  </w:style>
  <w:style w:type="character" w:default="1" w:styleId="7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1"/>
    <w:basedOn w:val="1"/>
    <w:next w:val="1"/>
    <w:semiHidden/>
    <w:unhideWhenUsed/>
    <w:uiPriority w:val="39"/>
  </w:style>
  <w:style w:type="character" w:styleId="8">
    <w:name w:val="Hyperlink"/>
    <w:basedOn w:val="7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9">
    <w:name w:val="Unresolved Mention"/>
    <w:basedOn w:val="7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114</Words>
  <Characters>650</Characters>
  <Lines>5</Lines>
  <Paragraphs>1</Paragraphs>
  <TotalTime>26</TotalTime>
  <ScaleCrop>false</ScaleCrop>
  <LinksUpToDate>false</LinksUpToDate>
  <CharactersWithSpaces>763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2020-04-30T06:38:00Z</dcterms:created>
  <dc:creator>崔征</dc:creator>
  <cp:lastModifiedBy>nafio</cp:lastModifiedBy>
  <dcterms:modified xsi:type="dcterms:W3CDTF">2020-05-05T08:35:47Z</dcterms:modified>
  <cp:revision>19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